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7549515</wp:posOffset>
            </wp:positionH>
            <wp:positionV relativeFrom="line">
              <wp:posOffset>-98424</wp:posOffset>
            </wp:positionV>
            <wp:extent cx="2051686" cy="57502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4026"/>
                    <a:stretch>
                      <a:fillRect/>
                    </a:stretch>
                  </pic:blipFill>
                  <pic:spPr>
                    <a:xfrm>
                      <a:off x="0" y="0"/>
                      <a:ext cx="2051686" cy="57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2686050</wp:posOffset>
                </wp:positionH>
                <wp:positionV relativeFrom="line">
                  <wp:posOffset>-184150</wp:posOffset>
                </wp:positionV>
                <wp:extent cx="4219575" cy="7239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7239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ELFIE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TK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2. SAMMU MALL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  <w:t xml:space="preserve"> 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Uurige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ljavalitud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SELFIE 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simusi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1.5pt;margin-top:-14.5pt;width:332.2pt;height:57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99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ELFIE 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TK </w:t>
                      </w:r>
                      <w:r>
                        <w:rPr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2. SAMMU MALL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  <w:t xml:space="preserve"> 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Uurige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ljavalitud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SELFIE 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simusi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160618</wp:posOffset>
            </wp:positionV>
            <wp:extent cx="2146439" cy="899005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39" cy="899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tbl>
      <w:tblPr>
        <w:tblW w:w="143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78"/>
        <w:gridCol w:w="3578"/>
        <w:gridCol w:w="3577"/>
        <w:gridCol w:w="3579"/>
      </w:tblGrid>
      <w:tr>
        <w:tblPrEx>
          <w:shd w:val="clear" w:color="auto" w:fill="d0ddef"/>
        </w:tblPrEx>
        <w:trPr>
          <w:trHeight w:val="3206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5580"/>
            <w:tcMar>
              <w:top w:type="dxa" w:w="80"/>
              <w:left w:type="dxa" w:w="11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/>
              <w:ind w:left="30" w:firstLine="0"/>
              <w:jc w:val="center"/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KOORDINEERIMISR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HMA POOLT VALITUD VALDKONNAD/K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SIMUSED</w:t>
            </w:r>
          </w:p>
          <w:p>
            <w:pPr>
              <w:pStyle w:val="Body"/>
              <w:bidi w:val="0"/>
              <w:spacing w:before="120" w:after="0" w:line="240" w:lineRule="auto"/>
              <w:ind w:left="291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tooge v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ä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lja SELFIE aruandest valitud valdkonnad/k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ü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simused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)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5580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0" w:line="240" w:lineRule="auto"/>
              <w:ind w:left="102" w:firstLine="0"/>
              <w:jc w:val="center"/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SELFIE 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ARUANDE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TULEMUSED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(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KRIITILISED KOHAD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)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, MIS PANID ANTUD VALDKONDI/K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SIMUSI V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Ä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LJA VALIMA</w:t>
            </w:r>
          </w:p>
          <w:p>
            <w:pPr>
              <w:pStyle w:val="Body"/>
              <w:bidi w:val="0"/>
              <w:spacing w:before="120" w:after="0" w:line="240" w:lineRule="auto"/>
              <w:ind w:left="37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tehke kokkuv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te p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hipunkti(de)st)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5580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0" w:line="240" w:lineRule="auto"/>
              <w:ind w:left="8" w:firstLine="0"/>
              <w:jc w:val="center"/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ELFIE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ARUANDEST SELGUNUD KRIITILISTE KOHTADE J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Ä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RELMID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>
            <w:pPr>
              <w:pStyle w:val="Body"/>
              <w:bidi w:val="0"/>
              <w:spacing w:before="120" w:after="0" w:line="240" w:lineRule="auto"/>
              <w:ind w:left="291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nimetage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tajutavaid m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jusid kooli digiv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imekusele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)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5580"/>
            <w:tcMar>
              <w:top w:type="dxa" w:w="80"/>
              <w:left w:type="dxa" w:w="117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0" w:line="240" w:lineRule="auto"/>
              <w:ind w:left="37" w:firstLine="0"/>
              <w:jc w:val="center"/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MEETMED TEAVITAMISEKS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/ </w:t>
            </w:r>
            <w:r>
              <w:rPr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KONSENSUSE SAAVUTAMISEKS</w:t>
            </w:r>
          </w:p>
          <w:p>
            <w:pPr>
              <w:pStyle w:val="Body"/>
              <w:bidi w:val="0"/>
              <w:spacing w:before="120" w:after="0" w:line="240" w:lineRule="auto"/>
              <w:ind w:left="320" w:right="0" w:firstLine="0"/>
              <w:jc w:val="center"/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(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nimetage meetmeid, mille abil saate aimu, kuidas 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petajad ja/v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i 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pilased kriitilisi kohti ja nende m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õ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ju n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ä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evad, nt 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fo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okusr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ü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hm(ad)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k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ü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simustik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inte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rvjuu(d)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pane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diskussioon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outline w:val="0"/>
                <w:color w:val="ffffff"/>
                <w:sz w:val="20"/>
                <w:szCs w:val="20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ide</w:t>
            </w:r>
            <w:r>
              <w:rPr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edekast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 w:val="0"/>
                <w:color w:val="ffffff"/>
                <w:sz w:val="20"/>
                <w:szCs w:val="20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muu</w:t>
            </w:r>
          </w:p>
        </w:tc>
      </w:tr>
      <w:tr>
        <w:tblPrEx>
          <w:shd w:val="clear" w:color="auto" w:fill="d0ddef"/>
        </w:tblPrEx>
        <w:trPr>
          <w:trHeight w:val="2771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71" w:hRule="atLeast"/>
        </w:trPr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8073090</wp:posOffset>
            </wp:positionH>
            <wp:positionV relativeFrom="line">
              <wp:posOffset>236145</wp:posOffset>
            </wp:positionV>
            <wp:extent cx="1015200" cy="356400"/>
            <wp:effectExtent l="0" t="0" r="0" b="0"/>
            <wp:wrapNone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35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457199</wp:posOffset>
                </wp:positionV>
                <wp:extent cx="6294121" cy="373380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1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Euroopa Komisjoni tugi k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esoleva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malli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loomise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ei t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henda Komisjoni heakskiitu selle sisule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; viimane kajastab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ksnes autorite seisukohti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Komisjon ei vastuta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siinse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teabe 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õ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imalike kasutuste</w:t>
                            </w:r>
                            <w:r>
                              <w:rPr>
                                <w:outline w:val="0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eest.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36.0pt;width:495.6pt;height:29.4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</w:pP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Euroopa Komisjoni tugi k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esoleva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malli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loomise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ei t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henda Komisjoni heakskiitu selle sisule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; viimane kajastab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ksnes autorite seisukohti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Komisjon ei vastuta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siinse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teabe 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õ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imalike kasutuste</w:t>
                      </w:r>
                      <w:r>
                        <w:rPr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eest.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15840" w:h="12240" w:orient="landscape"/>
      <w:pgMar w:top="720" w:right="720" w:bottom="720" w:left="720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059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79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99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19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39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59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79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99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19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803BC5FC858468B2ACAD93212A95D" ma:contentTypeVersion="18" ma:contentTypeDescription="Create a new document." ma:contentTypeScope="" ma:versionID="49bf7ac92211bff98f05b86051808b6c">
  <xsd:schema xmlns:xsd="http://www.w3.org/2001/XMLSchema" xmlns:xs="http://www.w3.org/2001/XMLSchema" xmlns:p="http://schemas.microsoft.com/office/2006/metadata/properties" xmlns:ns1="http://schemas.microsoft.com/sharepoint/v3" xmlns:ns2="9822e29b-4d35-46d0-8019-0da1d477def0" xmlns:ns3="d90e524c-bc8a-4831-a335-e395a3654ea9" targetNamespace="http://schemas.microsoft.com/office/2006/metadata/properties" ma:root="true" ma:fieldsID="d9b33c9eb969a2488bbee57e5443e25d" ns1:_="" ns2:_="" ns3:_="">
    <xsd:import namespace="http://schemas.microsoft.com/sharepoint/v3"/>
    <xsd:import namespace="9822e29b-4d35-46d0-8019-0da1d477def0"/>
    <xsd:import namespace="d90e524c-bc8a-4831-a335-e395a36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e29b-4d35-46d0-8019-0da1d477d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246711-1ebf-4d8b-aa2c-daccc67f7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524c-bc8a-4831-a335-e395a36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d2fd6d-ac01-4edf-b12a-c06fd7d12bb3}" ma:internalName="TaxCatchAll" ma:showField="CatchAllData" ma:web="d90e524c-bc8a-4831-a335-e395a36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F11A9-7357-48FA-82C0-3E8AA65B74F6}"/>
</file>

<file path=customXml/itemProps2.xml><?xml version="1.0" encoding="utf-8"?>
<ds:datastoreItem xmlns:ds="http://schemas.openxmlformats.org/officeDocument/2006/customXml" ds:itemID="{C7623000-FBC8-434D-808C-92967E7E7EC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