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2222500</wp:posOffset>
                </wp:positionH>
                <wp:positionV relativeFrom="paragraph">
                  <wp:posOffset>-182879</wp:posOffset>
                </wp:positionV>
                <wp:extent cx="4229100" cy="1159439"/>
                <wp:effectExtent b="0" l="0" r="0" t="0"/>
                <wp:wrapNone/>
                <wp:docPr id="2" name=""/>
                <a:graphic>
                  <a:graphicData uri="http://schemas.microsoft.com/office/word/2010/wordprocessingShape">
                    <wps:wsp>
                      <wps:cNvSpPr/>
                      <wps:cNvPr id="3" name="Shape 3"/>
                      <wps:spPr>
                        <a:xfrm>
                          <a:off x="3236213" y="3418050"/>
                          <a:ext cx="4219575" cy="723900"/>
                        </a:xfrm>
                        <a:prstGeom prst="rect">
                          <a:avLst/>
                        </a:prstGeom>
                        <a:solidFill>
                          <a:srgbClr val="009999"/>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40"/>
                                <w:vertAlign w:val="baseline"/>
                              </w:rPr>
                              <w:t xml:space="preserve">MODELO</w:t>
                            </w:r>
                            <w:r w:rsidDel="00000000" w:rsidR="00000000" w:rsidRPr="00000000">
                              <w:rPr>
                                <w:rFonts w:ascii="Calibri" w:cs="Calibri" w:eastAsia="Calibri" w:hAnsi="Calibri"/>
                                <w:b w:val="1"/>
                                <w:i w:val="0"/>
                                <w:smallCaps w:val="0"/>
                                <w:strike w:val="0"/>
                                <w:color w:val="ffffff"/>
                                <w:sz w:val="40"/>
                                <w:vertAlign w:val="baseline"/>
                              </w:rPr>
                              <w:t xml:space="preserve"> SELFIE PTK </w:t>
                            </w:r>
                            <w:r w:rsidDel="00000000" w:rsidR="00000000" w:rsidRPr="00000000">
                              <w:rPr>
                                <w:rFonts w:ascii="Calibri" w:cs="Calibri" w:eastAsia="Calibri" w:hAnsi="Calibri"/>
                                <w:b w:val="1"/>
                                <w:i w:val="0"/>
                                <w:smallCaps w:val="0"/>
                                <w:strike w:val="0"/>
                                <w:color w:val="ffffff"/>
                                <w:sz w:val="40"/>
                                <w:vertAlign w:val="baseline"/>
                              </w:rPr>
                              <w:t xml:space="preserve">PASSO</w:t>
                            </w:r>
                            <w:r w:rsidDel="00000000" w:rsidR="00000000" w:rsidRPr="00000000">
                              <w:rPr>
                                <w:rFonts w:ascii="Calibri" w:cs="Calibri" w:eastAsia="Calibri" w:hAnsi="Calibri"/>
                                <w:b w:val="1"/>
                                <w:i w:val="0"/>
                                <w:smallCaps w:val="0"/>
                                <w:strike w:val="0"/>
                                <w:color w:val="ffffff"/>
                                <w:sz w:val="40"/>
                                <w:vertAlign w:val="baseline"/>
                              </w:rPr>
                              <w:t xml:space="preserve"> 1</w:t>
                            </w:r>
                            <w:r w:rsidDel="00000000" w:rsidR="00000000" w:rsidRPr="00000000">
                              <w:rPr>
                                <w:rFonts w:ascii="Calibri" w:cs="Calibri" w:eastAsia="Calibri" w:hAnsi="Calibri"/>
                                <w:b w:val="0"/>
                                <w:i w:val="0"/>
                                <w:smallCaps w:val="0"/>
                                <w:strike w:val="0"/>
                                <w:color w:val="ffffff"/>
                                <w:sz w:val="40"/>
                                <w:vertAlign w:val="baseline"/>
                              </w:rPr>
                              <w:br w:type="textWrapping"/>
                            </w:r>
                            <w:r w:rsidDel="00000000" w:rsidR="00000000" w:rsidRPr="00000000">
                              <w:rPr>
                                <w:rFonts w:ascii="Calibri" w:cs="Calibri" w:eastAsia="Calibri" w:hAnsi="Calibri"/>
                                <w:b w:val="0"/>
                                <w:i w:val="0"/>
                                <w:smallCaps w:val="0"/>
                                <w:strike w:val="0"/>
                                <w:color w:val="ffffff"/>
                                <w:sz w:val="40"/>
                                <w:vertAlign w:val="baseline"/>
                              </w:rPr>
                              <w:t xml:space="preserve"> </w:t>
                            </w:r>
                            <w:r w:rsidDel="00000000" w:rsidR="00000000" w:rsidRPr="00000000">
                              <w:rPr>
                                <w:rFonts w:ascii="Calibri" w:cs="Calibri" w:eastAsia="Calibri" w:hAnsi="Calibri"/>
                                <w:b w:val="0"/>
                                <w:i w:val="0"/>
                                <w:smallCaps w:val="0"/>
                                <w:strike w:val="0"/>
                                <w:color w:val="ffffff"/>
                                <w:sz w:val="40"/>
                                <w:vertAlign w:val="baseline"/>
                              </w:rPr>
                              <w:t xml:space="preserve">Revisão dos resultados do Relatório SELFIE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2222500</wp:posOffset>
                </wp:positionH>
                <wp:positionV relativeFrom="paragraph">
                  <wp:posOffset>-182879</wp:posOffset>
                </wp:positionV>
                <wp:extent cx="4229100" cy="1159439"/>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229100" cy="115943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7092315</wp:posOffset>
            </wp:positionH>
            <wp:positionV relativeFrom="paragraph">
              <wp:posOffset>-98424</wp:posOffset>
            </wp:positionV>
            <wp:extent cx="2051685" cy="575025"/>
            <wp:effectExtent b="0" l="0" r="0" t="0"/>
            <wp:wrapNone/>
            <wp:docPr id="5" name="image2.png"/>
            <a:graphic>
              <a:graphicData uri="http://schemas.openxmlformats.org/drawingml/2006/picture">
                <pic:pic>
                  <pic:nvPicPr>
                    <pic:cNvPr id="0" name="image2.png"/>
                    <pic:cNvPicPr preferRelativeResize="0"/>
                  </pic:nvPicPr>
                  <pic:blipFill>
                    <a:blip r:embed="rId7"/>
                    <a:srcRect b="14027" l="0" r="0" t="0"/>
                    <a:stretch>
                      <a:fillRect/>
                    </a:stretch>
                  </pic:blipFill>
                  <pic:spPr>
                    <a:xfrm>
                      <a:off x="0" y="0"/>
                      <a:ext cx="2051685" cy="575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-91440</wp:posOffset>
            </wp:positionH>
            <wp:positionV relativeFrom="paragraph">
              <wp:posOffset>-115293</wp:posOffset>
            </wp:positionV>
            <wp:extent cx="2048437" cy="599780"/>
            <wp:effectExtent b="0" l="0" r="0" t="0"/>
            <wp:wrapNone/>
            <wp:docPr descr="http://eacea.ec.europa.eu/img/logos/erasmus_plus/eu_flag_co_funded_pos_%5Brgb%5D_right.jpg" id="4" name="image1.jpg"/>
            <a:graphic>
              <a:graphicData uri="http://schemas.openxmlformats.org/drawingml/2006/picture">
                <pic:pic>
                  <pic:nvPicPr>
                    <pic:cNvPr descr="http://eacea.ec.europa.eu/img/logos/erasmus_plus/eu_flag_co_funded_pos_%5Brgb%5D_right.jpg" id="0" name="image1.jpg"/>
                    <pic:cNvPicPr preferRelativeResize="0"/>
                  </pic:nvPicPr>
                  <pic:blipFill>
                    <a:blip r:embed="rId8"/>
                    <a:srcRect b="0" l="0" r="0" t="0"/>
                    <a:stretch>
                      <a:fillRect/>
                    </a:stretch>
                  </pic:blipFill>
                  <pic:spPr>
                    <a:xfrm>
                      <a:off x="0" y="0"/>
                      <a:ext cx="2048437" cy="59978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Para o ajudar a ter uma boa compreensão dos resultados do Relatório SELFIE da sua escola, vale a pena considerar estes aspetos.</w:t>
      </w:r>
    </w:p>
    <w:p w:rsidR="00000000" w:rsidDel="00000000" w:rsidP="00000000" w:rsidRDefault="00000000" w:rsidRPr="00000000" w14:paraId="00000006">
      <w:pPr>
        <w:rPr/>
      </w:pPr>
      <w:r w:rsidDel="00000000" w:rsidR="00000000" w:rsidRPr="00000000">
        <w:rPr>
          <w:rtl w:val="0"/>
        </w:rPr>
      </w:r>
    </w:p>
    <w:tbl>
      <w:tblPr>
        <w:tblStyle w:val="Table1"/>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5388"/>
        <w:gridCol w:w="6314"/>
        <w:tblGridChange w:id="0">
          <w:tblGrid>
            <w:gridCol w:w="2688"/>
            <w:gridCol w:w="5388"/>
            <w:gridCol w:w="6314"/>
          </w:tblGrid>
        </w:tblGridChange>
      </w:tblGrid>
      <w:tr>
        <w:trPr>
          <w:cantSplit w:val="0"/>
          <w:tblHeader w:val="0"/>
        </w:trPr>
        <w:tc>
          <w:tcPr>
            <w:shd w:fill="00a29e" w:val="clear"/>
          </w:tcPr>
          <w:p w:rsidR="00000000" w:rsidDel="00000000" w:rsidP="00000000" w:rsidRDefault="00000000" w:rsidRPr="00000000" w14:paraId="00000007">
            <w:pPr>
              <w:spacing w:after="120" w:before="120" w:lineRule="auto"/>
              <w:jc w:val="center"/>
              <w:rPr>
                <w:b w:val="1"/>
                <w:color w:val="ffffff"/>
                <w:sz w:val="20"/>
                <w:szCs w:val="20"/>
              </w:rPr>
            </w:pPr>
            <w:r w:rsidDel="00000000" w:rsidR="00000000" w:rsidRPr="00000000">
              <w:rPr>
                <w:b w:val="1"/>
                <w:color w:val="ffffff"/>
                <w:sz w:val="20"/>
                <w:szCs w:val="20"/>
                <w:rtl w:val="0"/>
              </w:rPr>
              <w:t xml:space="preserve">FOCO</w:t>
            </w:r>
          </w:p>
        </w:tc>
        <w:tc>
          <w:tcPr>
            <w:shd w:fill="00a29e" w:val="clear"/>
          </w:tcPr>
          <w:p w:rsidR="00000000" w:rsidDel="00000000" w:rsidP="00000000" w:rsidRDefault="00000000" w:rsidRPr="00000000" w14:paraId="00000008">
            <w:pPr>
              <w:spacing w:after="120" w:before="120" w:lineRule="auto"/>
              <w:jc w:val="center"/>
              <w:rPr>
                <w:b w:val="1"/>
                <w:color w:val="ffffff"/>
                <w:sz w:val="20"/>
                <w:szCs w:val="20"/>
              </w:rPr>
            </w:pPr>
            <w:r w:rsidDel="00000000" w:rsidR="00000000" w:rsidRPr="00000000">
              <w:rPr>
                <w:b w:val="1"/>
                <w:color w:val="ffffff"/>
                <w:sz w:val="20"/>
                <w:szCs w:val="20"/>
                <w:rtl w:val="0"/>
              </w:rPr>
              <w:t xml:space="preserve">ASPETOS A CONSIDERAR</w:t>
            </w:r>
          </w:p>
        </w:tc>
        <w:tc>
          <w:tcPr>
            <w:shd w:fill="00a29e" w:val="clear"/>
          </w:tcPr>
          <w:p w:rsidR="00000000" w:rsidDel="00000000" w:rsidP="00000000" w:rsidRDefault="00000000" w:rsidRPr="00000000" w14:paraId="00000009">
            <w:pPr>
              <w:spacing w:after="120" w:before="120" w:lineRule="auto"/>
              <w:jc w:val="center"/>
              <w:rPr>
                <w:b w:val="1"/>
                <w:color w:val="ffffff"/>
                <w:sz w:val="20"/>
                <w:szCs w:val="20"/>
              </w:rPr>
            </w:pPr>
            <w:r w:rsidDel="00000000" w:rsidR="00000000" w:rsidRPr="00000000">
              <w:rPr>
                <w:b w:val="1"/>
                <w:color w:val="ffffff"/>
                <w:sz w:val="20"/>
                <w:szCs w:val="20"/>
                <w:rtl w:val="0"/>
              </w:rPr>
              <w:t xml:space="preserve">NOTAS SOBRE AS SUAS RESPOSTAS</w:t>
            </w:r>
          </w:p>
        </w:tc>
      </w:tr>
      <w:tr>
        <w:trPr>
          <w:cantSplit w:val="0"/>
          <w:tblHeader w:val="0"/>
        </w:trPr>
        <w:tc>
          <w:tcPr>
            <w:shd w:fill="f2f2f2" w:val="clear"/>
            <w:vAlign w:val="center"/>
          </w:tcPr>
          <w:p w:rsidR="00000000" w:rsidDel="00000000" w:rsidP="00000000" w:rsidRDefault="00000000" w:rsidRPr="00000000" w14:paraId="0000000A">
            <w:pPr>
              <w:spacing w:after="120" w:before="120" w:lineRule="auto"/>
              <w:ind w:left="34" w:firstLine="0"/>
              <w:rPr>
                <w:b w:val="1"/>
                <w:sz w:val="20"/>
                <w:szCs w:val="20"/>
              </w:rPr>
            </w:pPr>
            <w:r w:rsidDel="00000000" w:rsidR="00000000" w:rsidRPr="00000000">
              <w:rPr>
                <w:b w:val="1"/>
                <w:sz w:val="20"/>
                <w:szCs w:val="20"/>
                <w:rtl w:val="0"/>
              </w:rPr>
              <w:t xml:space="preserve">Veja o resultado global para cada uma das oito áreas temáticas SELFIE.</w:t>
            </w:r>
            <w:r w:rsidDel="00000000" w:rsidR="00000000" w:rsidRPr="00000000">
              <w:rPr>
                <w:rtl w:val="0"/>
              </w:rPr>
            </w:r>
          </w:p>
        </w:tc>
        <w:tc>
          <w:tcPr>
            <w:shd w:fill="f2f2f2" w:val="clear"/>
            <w:vAlign w:val="center"/>
          </w:tcPr>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Existem grandes diferenças entre os resultados da sua escola nas oito áreas?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Uma área é particularmente alta ou particularmente baixa em média?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Os resultados em alguma área surpreendem-no? Porquê?</w:t>
            </w:r>
            <w:r w:rsidDel="00000000" w:rsidR="00000000" w:rsidRPr="00000000">
              <w:rPr>
                <w:rtl w:val="0"/>
              </w:rPr>
            </w:r>
          </w:p>
        </w:tc>
        <w:tc>
          <w:tcPr/>
          <w:p w:rsidR="00000000" w:rsidDel="00000000" w:rsidP="00000000" w:rsidRDefault="00000000" w:rsidRPr="00000000" w14:paraId="0000000E">
            <w:pPr>
              <w:spacing w:after="120" w:before="120" w:lineRule="auto"/>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0F">
            <w:pPr>
              <w:spacing w:after="120" w:before="120" w:lineRule="auto"/>
              <w:rPr>
                <w:b w:val="1"/>
                <w:sz w:val="20"/>
                <w:szCs w:val="20"/>
              </w:rPr>
            </w:pPr>
            <w:r w:rsidDel="00000000" w:rsidR="00000000" w:rsidRPr="00000000">
              <w:rPr>
                <w:b w:val="1"/>
                <w:sz w:val="20"/>
                <w:szCs w:val="20"/>
                <w:rtl w:val="0"/>
              </w:rPr>
              <w:t xml:space="preserve">Veja cada uma das áreas temáticas SELFIE.</w:t>
            </w:r>
            <w:r w:rsidDel="00000000" w:rsidR="00000000" w:rsidRPr="00000000">
              <w:rPr>
                <w:rtl w:val="0"/>
              </w:rPr>
            </w:r>
          </w:p>
        </w:tc>
        <w:tc>
          <w:tcPr>
            <w:shd w:fill="f2f2f2" w:val="clear"/>
            <w:vAlign w:val="center"/>
          </w:tcPr>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Existem grandes diferenças nas respostas médias entre os três grupos de utilizadores?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Em caso afirmativo, será que essa diferença o surpreende? Qual poderá ser a causa subjacente das diferenças?</w:t>
            </w:r>
            <w:r w:rsidDel="00000000" w:rsidR="00000000" w:rsidRPr="00000000">
              <w:rPr>
                <w:rtl w:val="0"/>
              </w:rPr>
            </w:r>
          </w:p>
        </w:tc>
        <w:tc>
          <w:tcPr/>
          <w:p w:rsidR="00000000" w:rsidDel="00000000" w:rsidP="00000000" w:rsidRDefault="00000000" w:rsidRPr="00000000" w14:paraId="00000012">
            <w:pPr>
              <w:spacing w:after="120" w:before="120" w:lineRule="auto"/>
              <w:rPr>
                <w:sz w:val="20"/>
                <w:szCs w:val="20"/>
              </w:rPr>
            </w:pPr>
            <w:r w:rsidDel="00000000" w:rsidR="00000000" w:rsidRPr="00000000">
              <w:rPr>
                <w:rtl w:val="0"/>
              </w:rPr>
            </w:r>
          </w:p>
        </w:tc>
      </w:tr>
      <w:tr>
        <w:trPr>
          <w:cantSplit w:val="0"/>
          <w:tblHeader w:val="0"/>
        </w:trPr>
        <w:tc>
          <w:tcPr>
            <w:vMerge w:val="restart"/>
            <w:shd w:fill="f2f2f2" w:val="clear"/>
            <w:vAlign w:val="center"/>
          </w:tcPr>
          <w:p w:rsidR="00000000" w:rsidDel="00000000" w:rsidP="00000000" w:rsidRDefault="00000000" w:rsidRPr="00000000" w14:paraId="00000013">
            <w:pPr>
              <w:spacing w:after="120" w:before="120" w:lineRule="auto"/>
              <w:rPr>
                <w:b w:val="1"/>
                <w:sz w:val="20"/>
                <w:szCs w:val="20"/>
              </w:rPr>
            </w:pPr>
            <w:r w:rsidDel="00000000" w:rsidR="00000000" w:rsidRPr="00000000">
              <w:rPr>
                <w:b w:val="1"/>
                <w:sz w:val="20"/>
                <w:szCs w:val="20"/>
                <w:rtl w:val="0"/>
              </w:rPr>
              <w:t xml:space="preserve">Verifique, dentro de cada área temática, os resultados das respostas individuais que formam a seção.</w:t>
            </w:r>
            <w:r w:rsidDel="00000000" w:rsidR="00000000" w:rsidRPr="00000000">
              <w:rPr>
                <w:rtl w:val="0"/>
              </w:rPr>
            </w:r>
          </w:p>
        </w:tc>
        <w:tc>
          <w:tcPr>
            <w:shd w:fill="f2f2f2" w:val="clear"/>
            <w:vAlign w:val="center"/>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Existem grandes diferenças na resposta média de uma declaração para outra?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Em caso afirmativo, será que essa diferença o surpreende? Qual poderá ser a(s) causa(s) subjacente(s)?</w:t>
            </w:r>
            <w:r w:rsidDel="00000000" w:rsidR="00000000" w:rsidRPr="00000000">
              <w:rPr>
                <w:rtl w:val="0"/>
              </w:rPr>
            </w:r>
          </w:p>
        </w:tc>
        <w:tc>
          <w:tcPr/>
          <w:p w:rsidR="00000000" w:rsidDel="00000000" w:rsidP="00000000" w:rsidRDefault="00000000" w:rsidRPr="00000000" w14:paraId="00000016">
            <w:pPr>
              <w:spacing w:after="120" w:before="120" w:lineRule="auto"/>
              <w:rPr>
                <w:sz w:val="20"/>
                <w:szCs w:val="20"/>
              </w:rPr>
            </w:pPr>
            <w:r w:rsidDel="00000000" w:rsidR="00000000" w:rsidRPr="00000000">
              <w:rPr>
                <w:rtl w:val="0"/>
              </w:rPr>
            </w:r>
          </w:p>
        </w:tc>
      </w:tr>
      <w:tr>
        <w:trPr>
          <w:cantSplit w:val="0"/>
          <w:tblHeader w:val="0"/>
        </w:trPr>
        <w:tc>
          <w:tcPr>
            <w:vMerge w:val="continue"/>
            <w:shd w:fill="f2f2f2"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Existem grandes diferenças na resposta que diferentes grupos de utilizadores dão às declarações individuais, uma a uma?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Em caso afirmativo, será que essa diferença o surpreende? Qual poderá ser a(s) causa(s) subjacente(s)?</w:t>
            </w:r>
            <w:r w:rsidDel="00000000" w:rsidR="00000000" w:rsidRPr="00000000">
              <w:rPr>
                <w:rtl w:val="0"/>
              </w:rPr>
            </w:r>
          </w:p>
        </w:tc>
        <w:tc>
          <w:tcPr/>
          <w:p w:rsidR="00000000" w:rsidDel="00000000" w:rsidP="00000000" w:rsidRDefault="00000000" w:rsidRPr="00000000" w14:paraId="0000001A">
            <w:pPr>
              <w:spacing w:after="120" w:before="120" w:lineRule="auto"/>
              <w:rPr>
                <w:sz w:val="20"/>
                <w:szCs w:val="20"/>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2"/>
        <w:tblW w:w="14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5388"/>
        <w:gridCol w:w="6314"/>
        <w:tblGridChange w:id="0">
          <w:tblGrid>
            <w:gridCol w:w="2688"/>
            <w:gridCol w:w="5388"/>
            <w:gridCol w:w="6314"/>
          </w:tblGrid>
        </w:tblGridChange>
      </w:tblGrid>
      <w:tr>
        <w:trPr>
          <w:cantSplit w:val="0"/>
          <w:tblHeader w:val="0"/>
        </w:trPr>
        <w:tc>
          <w:tcPr>
            <w:shd w:fill="00a29e" w:val="clear"/>
          </w:tcPr>
          <w:p w:rsidR="00000000" w:rsidDel="00000000" w:rsidP="00000000" w:rsidRDefault="00000000" w:rsidRPr="00000000" w14:paraId="0000001F">
            <w:pPr>
              <w:spacing w:after="120" w:before="120" w:lineRule="auto"/>
              <w:jc w:val="center"/>
              <w:rPr>
                <w:b w:val="1"/>
                <w:color w:val="ffffff"/>
                <w:sz w:val="20"/>
                <w:szCs w:val="20"/>
              </w:rPr>
            </w:pPr>
            <w:r w:rsidDel="00000000" w:rsidR="00000000" w:rsidRPr="00000000">
              <w:rPr>
                <w:b w:val="1"/>
                <w:color w:val="ffffff"/>
                <w:sz w:val="20"/>
                <w:szCs w:val="20"/>
                <w:rtl w:val="0"/>
              </w:rPr>
              <w:t xml:space="preserve">FOCO</w:t>
            </w:r>
          </w:p>
        </w:tc>
        <w:tc>
          <w:tcPr>
            <w:shd w:fill="00a29e" w:val="clear"/>
          </w:tcPr>
          <w:p w:rsidR="00000000" w:rsidDel="00000000" w:rsidP="00000000" w:rsidRDefault="00000000" w:rsidRPr="00000000" w14:paraId="00000020">
            <w:pPr>
              <w:spacing w:after="120" w:before="120" w:lineRule="auto"/>
              <w:jc w:val="center"/>
              <w:rPr>
                <w:b w:val="1"/>
                <w:color w:val="ffffff"/>
                <w:sz w:val="20"/>
                <w:szCs w:val="20"/>
              </w:rPr>
            </w:pPr>
            <w:r w:rsidDel="00000000" w:rsidR="00000000" w:rsidRPr="00000000">
              <w:rPr>
                <w:b w:val="1"/>
                <w:color w:val="ffffff"/>
                <w:sz w:val="20"/>
                <w:szCs w:val="20"/>
                <w:rtl w:val="0"/>
              </w:rPr>
              <w:t xml:space="preserve">ASPETOS A CONSIDERAR</w:t>
            </w:r>
          </w:p>
        </w:tc>
        <w:tc>
          <w:tcPr>
            <w:shd w:fill="00a29e" w:val="clear"/>
          </w:tcPr>
          <w:p w:rsidR="00000000" w:rsidDel="00000000" w:rsidP="00000000" w:rsidRDefault="00000000" w:rsidRPr="00000000" w14:paraId="00000021">
            <w:pPr>
              <w:spacing w:after="120" w:before="120" w:lineRule="auto"/>
              <w:jc w:val="center"/>
              <w:rPr>
                <w:b w:val="1"/>
                <w:color w:val="ffffff"/>
                <w:sz w:val="20"/>
                <w:szCs w:val="20"/>
              </w:rPr>
            </w:pPr>
            <w:r w:rsidDel="00000000" w:rsidR="00000000" w:rsidRPr="00000000">
              <w:rPr>
                <w:b w:val="1"/>
                <w:color w:val="ffffff"/>
                <w:sz w:val="20"/>
                <w:szCs w:val="20"/>
                <w:rtl w:val="0"/>
              </w:rPr>
              <w:t xml:space="preserve">NOTAS SOBRE AS SUAS RESPOSTAS</w:t>
            </w:r>
          </w:p>
        </w:tc>
      </w:tr>
      <w:tr>
        <w:trPr>
          <w:cantSplit w:val="0"/>
          <w:tblHeader w:val="0"/>
        </w:trPr>
        <w:tc>
          <w:tcPr>
            <w:shd w:fill="f2f2f2" w:val="clear"/>
            <w:vAlign w:val="center"/>
          </w:tcPr>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Verifique o resultado global para cada um dos três grupos de utilizadores, um por um.</w:t>
            </w:r>
            <w:r w:rsidDel="00000000" w:rsidR="00000000" w:rsidRPr="00000000">
              <w:rPr>
                <w:rtl w:val="0"/>
              </w:rPr>
            </w:r>
          </w:p>
        </w:tc>
        <w:tc>
          <w:tcPr>
            <w:shd w:fill="f2f2f2" w:val="clear"/>
            <w:vAlign w:val="center"/>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Existem grandes diferenças na sua resposta média a cada uma das áreas temáticas do Relatório SELFIE?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Uma área é particularmente alta ou particularmente baixa em média?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Há alguma área que o surpreenda? Porquê?</w:t>
            </w:r>
            <w:r w:rsidDel="00000000" w:rsidR="00000000" w:rsidRPr="00000000">
              <w:rPr>
                <w:rtl w:val="0"/>
              </w:rPr>
            </w:r>
          </w:p>
        </w:tc>
        <w:tc>
          <w:tcPr/>
          <w:p w:rsidR="00000000" w:rsidDel="00000000" w:rsidP="00000000" w:rsidRDefault="00000000" w:rsidRPr="00000000" w14:paraId="00000026">
            <w:pPr>
              <w:spacing w:after="120" w:before="120" w:lineRule="auto"/>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27">
            <w:pPr>
              <w:spacing w:after="120" w:before="120" w:lineRule="auto"/>
              <w:ind w:left="34" w:firstLine="0"/>
              <w:rPr>
                <w:b w:val="1"/>
                <w:sz w:val="20"/>
                <w:szCs w:val="20"/>
              </w:rPr>
            </w:pPr>
            <w:r w:rsidDel="00000000" w:rsidR="00000000" w:rsidRPr="00000000">
              <w:rPr>
                <w:b w:val="1"/>
                <w:sz w:val="20"/>
                <w:szCs w:val="20"/>
                <w:rtl w:val="0"/>
              </w:rPr>
              <w:t xml:space="preserve">Observe os resultados que obteve de diferentes perspetivas.</w:t>
            </w:r>
            <w:r w:rsidDel="00000000" w:rsidR="00000000" w:rsidRPr="00000000">
              <w:rPr>
                <w:rtl w:val="0"/>
              </w:rPr>
            </w:r>
          </w:p>
        </w:tc>
        <w:tc>
          <w:tcPr>
            <w:shd w:fill="f2f2f2" w:val="clear"/>
            <w:vAlign w:val="center"/>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Existem padrões ou inconsistências evidentes?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Alguma resposta em particular se destaca a algum nível? De que forma?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Qual poderá ser a causa subjacente?</w:t>
            </w:r>
            <w:r w:rsidDel="00000000" w:rsidR="00000000" w:rsidRPr="00000000">
              <w:rPr>
                <w:rtl w:val="0"/>
              </w:rPr>
            </w:r>
          </w:p>
        </w:tc>
        <w:tc>
          <w:tcPr/>
          <w:p w:rsidR="00000000" w:rsidDel="00000000" w:rsidP="00000000" w:rsidRDefault="00000000" w:rsidRPr="00000000" w14:paraId="0000002B">
            <w:pPr>
              <w:spacing w:after="120" w:before="120" w:lineRule="auto"/>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Observe os resultados das perguntas que a sua escola tenha acrescentado à SELFIE.</w:t>
            </w:r>
            <w:r w:rsidDel="00000000" w:rsidR="00000000" w:rsidRPr="00000000">
              <w:rPr>
                <w:rtl w:val="0"/>
              </w:rPr>
            </w:r>
          </w:p>
        </w:tc>
        <w:tc>
          <w:tcPr>
            <w:shd w:fill="f2f2f2" w:val="clear"/>
            <w:vAlign w:val="center"/>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Que resultados dá o seu Relatório SELFIE para essas perguntas.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Algum destes o surpreende?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Qual poderá ser a(s) causa(s) subjacente(s)?</w:t>
            </w:r>
            <w:r w:rsidDel="00000000" w:rsidR="00000000" w:rsidRPr="00000000">
              <w:rPr>
                <w:rtl w:val="0"/>
              </w:rPr>
            </w:r>
          </w:p>
        </w:tc>
        <w:tc>
          <w:tcPr/>
          <w:p w:rsidR="00000000" w:rsidDel="00000000" w:rsidP="00000000" w:rsidRDefault="00000000" w:rsidRPr="00000000" w14:paraId="00000030">
            <w:pPr>
              <w:spacing w:after="120" w:before="120" w:lineRule="auto"/>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Observe as seis Áreas Adicionais SELFIE </w:t>
            </w:r>
            <w:r w:rsidDel="00000000" w:rsidR="00000000" w:rsidRPr="00000000">
              <w:rPr>
                <w:rtl w:val="0"/>
              </w:rPr>
            </w:r>
          </w:p>
        </w:tc>
        <w:tc>
          <w:tcPr>
            <w:shd w:fill="f2f2f2" w:val="clear"/>
            <w:vAlign w:val="center"/>
          </w:tcPr>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Que resultados dá o seu Relatório SELFIE para essas áreas adicionais?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Alguma destas o surpreende?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Qual poderá ser a(s) causa(s) subjacente(s)?</w:t>
            </w:r>
            <w:r w:rsidDel="00000000" w:rsidR="00000000" w:rsidRPr="00000000">
              <w:rPr>
                <w:rtl w:val="0"/>
              </w:rPr>
            </w:r>
          </w:p>
        </w:tc>
        <w:tc>
          <w:tcPr/>
          <w:p w:rsidR="00000000" w:rsidDel="00000000" w:rsidP="00000000" w:rsidRDefault="00000000" w:rsidRPr="00000000" w14:paraId="00000035">
            <w:pPr>
              <w:spacing w:after="120" w:before="120" w:lineRule="auto"/>
              <w:rPr>
                <w:sz w:val="20"/>
                <w:szCs w:val="20"/>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Pense nos vários aspetos que a SELFIE cobre e considere quais são os mais importantes para si.</w:t>
            </w:r>
            <w:r w:rsidDel="00000000" w:rsidR="00000000" w:rsidRPr="00000000">
              <w:rPr>
                <w:rtl w:val="0"/>
              </w:rPr>
            </w:r>
          </w:p>
        </w:tc>
        <w:tc>
          <w:tcPr>
            <w:shd w:fill="f2f2f2" w:val="clear"/>
            <w:vAlign w:val="center"/>
          </w:tcPr>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Que resultados dá o seu Relatório SELFIE para esses aspetos.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Algum destes o surpreende?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318" w:right="0" w:hanging="283"/>
              <w:jc w:val="left"/>
            </w:pPr>
            <w:r w:rsidDel="00000000" w:rsidR="00000000" w:rsidRPr="00000000">
              <w:rPr>
                <w:rtl w:val="0"/>
              </w:rPr>
              <w:t xml:space="preserve">Qual poderá ser a(s) causa(s) subjacente(s)?</w:t>
            </w:r>
            <w:r w:rsidDel="00000000" w:rsidR="00000000" w:rsidRPr="00000000">
              <w:rPr>
                <w:rtl w:val="0"/>
              </w:rPr>
            </w:r>
          </w:p>
        </w:tc>
        <w:tc>
          <w:tcPr/>
          <w:p w:rsidR="00000000" w:rsidDel="00000000" w:rsidP="00000000" w:rsidRDefault="00000000" w:rsidRPr="00000000" w14:paraId="0000003A">
            <w:pPr>
              <w:spacing w:after="120" w:before="120" w:lineRule="auto"/>
              <w:rPr>
                <w:sz w:val="20"/>
                <w:szCs w:val="20"/>
              </w:rPr>
            </w:pPr>
            <w:r w:rsidDel="00000000" w:rsidR="00000000" w:rsidRPr="00000000">
              <w:rPr>
                <w:rtl w:val="0"/>
              </w:rPr>
            </w:r>
          </w:p>
        </w:tc>
      </w:tr>
    </w:tbl>
    <w:p w:rsidR="00000000" w:rsidDel="00000000" w:rsidP="00000000" w:rsidRDefault="00000000" w:rsidRPr="00000000" w14:paraId="0000003B">
      <w:pPr>
        <w:jc w:val="center"/>
        <w:rPr>
          <w:b w:val="1"/>
        </w:rPr>
      </w:pPr>
      <w:r w:rsidDel="00000000" w:rsidR="00000000" w:rsidRPr="00000000">
        <w:rPr>
          <w:rtl w:val="0"/>
        </w:rPr>
      </w:r>
    </w:p>
    <w:sectPr>
      <w:headerReference r:id="rId9" w:type="default"/>
      <w:footerReference r:id="rId10" w:type="default"/>
      <w:footerReference r:id="rId11" w:type="even"/>
      <w:pgSz w:h="12240" w:w="15840" w:orient="landscape"/>
      <w:pgMar w:bottom="720" w:top="720" w:left="720" w:right="720" w:header="708"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7348220</wp:posOffset>
              </wp:positionV>
              <wp:extent cx="6303645" cy="382905"/>
              <wp:effectExtent b="0" l="0" r="0" t="0"/>
              <wp:wrapNone/>
              <wp:docPr id="1" name=""/>
              <a:graphic>
                <a:graphicData uri="http://schemas.microsoft.com/office/word/2010/wordprocessingShape">
                  <wps:wsp>
                    <wps:cNvSpPr/>
                    <wps:cNvPr id="2" name="Shape 2"/>
                    <wps:spPr>
                      <a:xfrm>
                        <a:off x="2198940" y="3593310"/>
                        <a:ext cx="6294120" cy="37338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European Commission support for the production of this template document does not constitute endorsement of the contents, which reflect the views only of the authors. The Commission cannot be held responsible for any use which may be made of the information contained herein.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7348220</wp:posOffset>
              </wp:positionV>
              <wp:extent cx="6303645" cy="38290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03645" cy="3829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8435340</wp:posOffset>
          </wp:positionH>
          <wp:positionV relativeFrom="paragraph">
            <wp:posOffset>-121919</wp:posOffset>
          </wp:positionV>
          <wp:extent cx="1014730" cy="356235"/>
          <wp:effectExtent b="0" l="0" r="0" t="0"/>
          <wp:wrapNone/>
          <wp:docPr descr="A black and white logo&#10;&#10;Description automatically generated with low confidence" id="3" name="image3.png"/>
          <a:graphic>
            <a:graphicData uri="http://schemas.openxmlformats.org/drawingml/2006/picture">
              <pic:pic>
                <pic:nvPicPr>
                  <pic:cNvPr descr="A black and white logo&#10;&#10;Description automatically generated with low confidence" id="0" name="image3.png"/>
                  <pic:cNvPicPr preferRelativeResize="0"/>
                </pic:nvPicPr>
                <pic:blipFill>
                  <a:blip r:embed="rId2"/>
                  <a:srcRect b="0" l="0" r="0" t="0"/>
                  <a:stretch>
                    <a:fillRect/>
                  </a:stretch>
                </pic:blipFill>
                <pic:spPr>
                  <a:xfrm>
                    <a:off x="0" y="0"/>
                    <a:ext cx="1014730" cy="3562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74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41" w:hanging="360.00000000000006"/>
      </w:pPr>
      <w:rPr>
        <w:rFonts w:ascii="Noto Sans Symbols" w:cs="Noto Sans Symbols" w:eastAsia="Noto Sans Symbols" w:hAnsi="Noto Sans Symbols"/>
      </w:rPr>
    </w:lvl>
    <w:lvl w:ilvl="1">
      <w:start w:val="1"/>
      <w:numFmt w:val="bullet"/>
      <w:lvlText w:val="o"/>
      <w:lvlJc w:val="left"/>
      <w:pPr>
        <w:ind w:left="1461" w:hanging="360"/>
      </w:pPr>
      <w:rPr>
        <w:rFonts w:ascii="Courier New" w:cs="Courier New" w:eastAsia="Courier New" w:hAnsi="Courier New"/>
      </w:rPr>
    </w:lvl>
    <w:lvl w:ilvl="2">
      <w:start w:val="1"/>
      <w:numFmt w:val="bullet"/>
      <w:lvlText w:val="▪"/>
      <w:lvlJc w:val="left"/>
      <w:pPr>
        <w:ind w:left="2181" w:hanging="360"/>
      </w:pPr>
      <w:rPr>
        <w:rFonts w:ascii="Noto Sans Symbols" w:cs="Noto Sans Symbols" w:eastAsia="Noto Sans Symbols" w:hAnsi="Noto Sans Symbols"/>
      </w:rPr>
    </w:lvl>
    <w:lvl w:ilvl="3">
      <w:start w:val="1"/>
      <w:numFmt w:val="bullet"/>
      <w:lvlText w:val="●"/>
      <w:lvlJc w:val="left"/>
      <w:pPr>
        <w:ind w:left="2901" w:hanging="360"/>
      </w:pPr>
      <w:rPr>
        <w:rFonts w:ascii="Noto Sans Symbols" w:cs="Noto Sans Symbols" w:eastAsia="Noto Sans Symbols" w:hAnsi="Noto Sans Symbols"/>
      </w:rPr>
    </w:lvl>
    <w:lvl w:ilvl="4">
      <w:start w:val="1"/>
      <w:numFmt w:val="bullet"/>
      <w:lvlText w:val="o"/>
      <w:lvlJc w:val="left"/>
      <w:pPr>
        <w:ind w:left="3621" w:hanging="360"/>
      </w:pPr>
      <w:rPr>
        <w:rFonts w:ascii="Courier New" w:cs="Courier New" w:eastAsia="Courier New" w:hAnsi="Courier New"/>
      </w:rPr>
    </w:lvl>
    <w:lvl w:ilvl="5">
      <w:start w:val="1"/>
      <w:numFmt w:val="bullet"/>
      <w:lvlText w:val="▪"/>
      <w:lvlJc w:val="left"/>
      <w:pPr>
        <w:ind w:left="4341" w:hanging="360"/>
      </w:pPr>
      <w:rPr>
        <w:rFonts w:ascii="Noto Sans Symbols" w:cs="Noto Sans Symbols" w:eastAsia="Noto Sans Symbols" w:hAnsi="Noto Sans Symbols"/>
      </w:rPr>
    </w:lvl>
    <w:lvl w:ilvl="6">
      <w:start w:val="1"/>
      <w:numFmt w:val="bullet"/>
      <w:lvlText w:val="●"/>
      <w:lvlJc w:val="left"/>
      <w:pPr>
        <w:ind w:left="5061" w:hanging="360"/>
      </w:pPr>
      <w:rPr>
        <w:rFonts w:ascii="Noto Sans Symbols" w:cs="Noto Sans Symbols" w:eastAsia="Noto Sans Symbols" w:hAnsi="Noto Sans Symbols"/>
      </w:rPr>
    </w:lvl>
    <w:lvl w:ilvl="7">
      <w:start w:val="1"/>
      <w:numFmt w:val="bullet"/>
      <w:lvlText w:val="o"/>
      <w:lvlJc w:val="left"/>
      <w:pPr>
        <w:ind w:left="5781" w:hanging="360"/>
      </w:pPr>
      <w:rPr>
        <w:rFonts w:ascii="Courier New" w:cs="Courier New" w:eastAsia="Courier New" w:hAnsi="Courier New"/>
      </w:rPr>
    </w:lvl>
    <w:lvl w:ilvl="8">
      <w:start w:val="1"/>
      <w:numFmt w:val="bullet"/>
      <w:lvlText w:val="▪"/>
      <w:lvlJc w:val="left"/>
      <w:pPr>
        <w:ind w:left="650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image" Target="media/image5.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9" ma:contentTypeDescription="Δημιουργία νέου εγγράφου" ma:contentTypeScope="" ma:versionID="0bf5d47c2f51893e5f8462dda0fd0a10">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1b411ec97ab8564fb0f618f6a8260d42"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Ετικέτες εικόνας" ma:readOnly="false" ma:fieldId="{5cf76f15-5ced-4ddc-b409-7134ff3c332f}" ma:taxonomyMulti="true" ma:sspId="3d246711-1ebf-4d8b-aa2c-daccc67f7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Κοινή χρήση με λεπτομέρειες" ma:internalName="SharedWithDetails" ma:readOnly="true">
      <xsd:simpleType>
        <xsd:restriction base="dms:Note">
          <xsd:maxLength value="255"/>
        </xsd:restriction>
      </xsd:simpleType>
    </xsd:element>
    <xsd:element name="TaxCatchAll" ma:index="24" nillable="true" ma:displayName="Taxonomy Catch All Column" ma:hidden="true" ma:list="{49d2fd6d-ac01-4edf-b12a-c06fd7d12bb3}" ma:internalName="TaxCatchAll" ma:showField="CatchAllData" ma:web="d90e524c-bc8a-4831-a335-e395a3654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8D602-9C28-4781-9951-7052DE743C02}"/>
</file>

<file path=customXml/itemProps2.xml><?xml version="1.0" encoding="utf-8"?>
<ds:datastoreItem xmlns:ds="http://schemas.openxmlformats.org/officeDocument/2006/customXml" ds:itemID="{1E86643D-907A-43A2-BC29-0DA7619A4DCC}"/>
</file>